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4CB" w:rsidRPr="00B04400" w:rsidRDefault="00D344CB" w:rsidP="00D344CB">
      <w:pPr>
        <w:pStyle w:val="a7"/>
        <w:spacing w:after="0" w:line="240" w:lineRule="auto"/>
        <w:jc w:val="both"/>
        <w:rPr>
          <w:b/>
          <w:lang w:val="tt-RU"/>
        </w:rPr>
      </w:pPr>
      <w:r w:rsidRPr="00B04400">
        <w:rPr>
          <w:b/>
        </w:rPr>
        <w:t>Смета по целям. Образец.</w:t>
      </w:r>
      <w:r w:rsidR="00B66A90" w:rsidRPr="00B04400">
        <w:rPr>
          <w:b/>
        </w:rPr>
        <w:t xml:space="preserve"> </w:t>
      </w:r>
    </w:p>
    <w:p w:rsidR="00B04400" w:rsidRPr="00B04400" w:rsidRDefault="00B04400" w:rsidP="00D344CB">
      <w:pPr>
        <w:pStyle w:val="a7"/>
        <w:spacing w:after="0" w:line="240" w:lineRule="auto"/>
        <w:jc w:val="both"/>
        <w:rPr>
          <w:lang w:val="tt-RU"/>
        </w:rPr>
      </w:pPr>
    </w:p>
    <w:tbl>
      <w:tblPr>
        <w:tblW w:w="10763" w:type="dxa"/>
        <w:tblLayout w:type="fixed"/>
        <w:tblLook w:val="04A0"/>
      </w:tblPr>
      <w:tblGrid>
        <w:gridCol w:w="2192"/>
        <w:gridCol w:w="2148"/>
        <w:gridCol w:w="3730"/>
        <w:gridCol w:w="1134"/>
        <w:gridCol w:w="1559"/>
      </w:tblGrid>
      <w:tr w:rsidR="00404680" w:rsidRPr="00404680" w:rsidTr="00404680">
        <w:trPr>
          <w:trHeight w:val="645"/>
          <w:tblHeader/>
        </w:trPr>
        <w:tc>
          <w:tcPr>
            <w:tcW w:w="2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680" w:rsidRPr="00404680" w:rsidRDefault="00404680" w:rsidP="004046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  <w:t>Цели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680" w:rsidRPr="00404680" w:rsidRDefault="00404680" w:rsidP="004046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  <w:t>Процессы</w:t>
            </w:r>
          </w:p>
        </w:tc>
        <w:tc>
          <w:tcPr>
            <w:tcW w:w="37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4680" w:rsidRPr="00404680" w:rsidRDefault="00404680" w:rsidP="004046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  <w:t>Элементы затрат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04680" w:rsidRPr="00404680" w:rsidRDefault="00404680" w:rsidP="004046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  <w:t>ЗА сотку/руб.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04680" w:rsidRPr="00404680" w:rsidRDefault="00404680" w:rsidP="004046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  <w:t>Величина, руб.</w:t>
            </w:r>
          </w:p>
        </w:tc>
      </w:tr>
      <w:tr w:rsidR="00404680" w:rsidRPr="00404680" w:rsidTr="00404680">
        <w:trPr>
          <w:trHeight w:val="289"/>
        </w:trPr>
        <w:tc>
          <w:tcPr>
            <w:tcW w:w="21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  <w:t>Содержание в рабочем состоянии линии и оборудование энергоснабжения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1.1. Своевр</w:t>
            </w:r>
            <w:r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е</w:t>
            </w: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менные платежи ресурсоснабжающей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1.1.1. Электроэнергия на водоснабжение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  <w:t>167,83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1 200 000,00</w:t>
            </w:r>
          </w:p>
        </w:tc>
      </w:tr>
      <w:tr w:rsidR="00404680" w:rsidRPr="00404680" w:rsidTr="00404680">
        <w:trPr>
          <w:trHeight w:val="630"/>
        </w:trPr>
        <w:tc>
          <w:tcPr>
            <w:tcW w:w="21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1.2. Своевр</w:t>
            </w:r>
            <w:r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е</w:t>
            </w: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менные платежи ресурсоснабжающей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1.2.1. Электроэнергия на освещение по обществу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50 000,00</w:t>
            </w:r>
          </w:p>
        </w:tc>
      </w:tr>
      <w:tr w:rsidR="00404680" w:rsidRPr="00404680" w:rsidTr="00404680">
        <w:trPr>
          <w:trHeight w:val="945"/>
        </w:trPr>
        <w:tc>
          <w:tcPr>
            <w:tcW w:w="21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1.3. Своевр</w:t>
            </w:r>
            <w:r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е</w:t>
            </w: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менные платежи ресурсоснабжающей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1.3.1. Электроэнергия на освещение мастерских (работа свароч</w:t>
            </w:r>
            <w:r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ного аппарата</w:t>
            </w: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, шлифовальных машин и т.д.)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200 000,00</w:t>
            </w:r>
          </w:p>
        </w:tc>
      </w:tr>
      <w:tr w:rsidR="00404680" w:rsidRPr="00404680" w:rsidTr="00404680">
        <w:trPr>
          <w:trHeight w:val="630"/>
        </w:trPr>
        <w:tc>
          <w:tcPr>
            <w:tcW w:w="21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21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1.4.Планово-предупредительный ремонт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1.4.1. Техническое обслуживание КТПН и ВЛ-6 кВ</w:t>
            </w:r>
            <w:r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100 000,00</w:t>
            </w:r>
          </w:p>
        </w:tc>
      </w:tr>
      <w:tr w:rsidR="00404680" w:rsidRPr="00404680" w:rsidTr="00404680">
        <w:trPr>
          <w:trHeight w:val="315"/>
        </w:trPr>
        <w:tc>
          <w:tcPr>
            <w:tcW w:w="21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1.4.2. Комплектующие, запасные части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200 000,00</w:t>
            </w:r>
          </w:p>
        </w:tc>
      </w:tr>
      <w:tr w:rsidR="00404680" w:rsidRPr="00404680" w:rsidTr="00404680">
        <w:trPr>
          <w:trHeight w:val="945"/>
        </w:trPr>
        <w:tc>
          <w:tcPr>
            <w:tcW w:w="21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1.4.3. Заработная плата электромонтера (48348-НДФЛ)* 12 месяцев * 1 человек по штату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504 753,12</w:t>
            </w:r>
          </w:p>
        </w:tc>
      </w:tr>
      <w:tr w:rsidR="00404680" w:rsidRPr="00404680" w:rsidTr="00404680">
        <w:trPr>
          <w:trHeight w:val="645"/>
        </w:trPr>
        <w:tc>
          <w:tcPr>
            <w:tcW w:w="21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21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1.4.4. Заработная плата энергетика (51724-НДФЛ)* 2 месяца * 1 человек по штату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89 999,76</w:t>
            </w:r>
          </w:p>
        </w:tc>
      </w:tr>
      <w:tr w:rsidR="00404680" w:rsidRPr="00404680" w:rsidTr="00404680">
        <w:trPr>
          <w:trHeight w:val="315"/>
        </w:trPr>
        <w:tc>
          <w:tcPr>
            <w:tcW w:w="21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  <w:t>Санитарное содержание территории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2.1. Благоустройство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2.1. Инструмент, материалы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  <w:t>135,03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66 674,00</w:t>
            </w:r>
          </w:p>
        </w:tc>
      </w:tr>
      <w:tr w:rsidR="00404680" w:rsidRPr="00404680" w:rsidTr="00404680">
        <w:trPr>
          <w:trHeight w:val="315"/>
        </w:trPr>
        <w:tc>
          <w:tcPr>
            <w:tcW w:w="21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2.2. Ограждение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2.2. Материалы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200 000,00</w:t>
            </w:r>
          </w:p>
        </w:tc>
      </w:tr>
      <w:tr w:rsidR="00404680" w:rsidRPr="00404680" w:rsidTr="00404680">
        <w:trPr>
          <w:trHeight w:val="630"/>
        </w:trPr>
        <w:tc>
          <w:tcPr>
            <w:tcW w:w="21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2.3. Вывоз мусора - ТБО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2.3. Услуги оператора 0,8м3*3500 участков*500руб/м3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1 484 000,00</w:t>
            </w:r>
          </w:p>
        </w:tc>
      </w:tr>
      <w:tr w:rsidR="00404680" w:rsidRPr="00404680" w:rsidTr="00404680">
        <w:trPr>
          <w:trHeight w:val="945"/>
        </w:trPr>
        <w:tc>
          <w:tcPr>
            <w:tcW w:w="21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2.4. Санитарная обработка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2.4. Заработная плата разнорабочих 3 человека по штату * 1 месяц работы * (32873- НДФЛ)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85 798,53</w:t>
            </w:r>
          </w:p>
        </w:tc>
      </w:tr>
      <w:tr w:rsidR="00404680" w:rsidRPr="00404680" w:rsidTr="00404680">
        <w:trPr>
          <w:trHeight w:val="330"/>
        </w:trPr>
        <w:tc>
          <w:tcPr>
            <w:tcW w:w="21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2.5. Чистка подъездных дорог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2.5. Услуги спецтехники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50 000,00</w:t>
            </w:r>
          </w:p>
        </w:tc>
      </w:tr>
      <w:tr w:rsidR="00404680" w:rsidRPr="00404680" w:rsidTr="00404680">
        <w:trPr>
          <w:trHeight w:val="630"/>
        </w:trPr>
        <w:tc>
          <w:tcPr>
            <w:tcW w:w="21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  <w:t>Управление Товариществом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3.1. Аренда помещений в зимний период</w:t>
            </w:r>
          </w:p>
        </w:tc>
        <w:tc>
          <w:tcPr>
            <w:tcW w:w="37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3.1. Аренда нежилых помещений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  <w:t>134,43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280 000,00</w:t>
            </w:r>
          </w:p>
        </w:tc>
      </w:tr>
      <w:tr w:rsidR="00404680" w:rsidRPr="00404680" w:rsidTr="00404680">
        <w:trPr>
          <w:trHeight w:val="630"/>
        </w:trPr>
        <w:tc>
          <w:tcPr>
            <w:tcW w:w="21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3.2. Проведение общего собрания Товарищества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3.2. Аренда конференц-залов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50 000,00</w:t>
            </w:r>
          </w:p>
        </w:tc>
      </w:tr>
      <w:tr w:rsidR="00404680" w:rsidRPr="00404680" w:rsidTr="00404680">
        <w:trPr>
          <w:trHeight w:val="315"/>
        </w:trPr>
        <w:tc>
          <w:tcPr>
            <w:tcW w:w="21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 xml:space="preserve">3.3. Урегулирование споров 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3.3. Услуги юриста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50 000,00</w:t>
            </w:r>
          </w:p>
        </w:tc>
      </w:tr>
      <w:tr w:rsidR="00404680" w:rsidRPr="00404680" w:rsidTr="00404680">
        <w:trPr>
          <w:trHeight w:val="630"/>
        </w:trPr>
        <w:tc>
          <w:tcPr>
            <w:tcW w:w="21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3.4. Организация работы бухгалтерских процессов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3.4. Обслуживание оргтехники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20 000,00</w:t>
            </w:r>
          </w:p>
        </w:tc>
      </w:tr>
      <w:tr w:rsidR="00404680" w:rsidRPr="00404680" w:rsidTr="00404680">
        <w:trPr>
          <w:trHeight w:val="630"/>
        </w:trPr>
        <w:tc>
          <w:tcPr>
            <w:tcW w:w="21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3.5. Организация передачи информации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3.5. Эквайринг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8 000,00</w:t>
            </w:r>
          </w:p>
        </w:tc>
      </w:tr>
      <w:tr w:rsidR="00404680" w:rsidRPr="00404680" w:rsidTr="00404680">
        <w:trPr>
          <w:trHeight w:val="630"/>
        </w:trPr>
        <w:tc>
          <w:tcPr>
            <w:tcW w:w="21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3.6. Организация электронного документооборота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3.6.Интернет, телефон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36 000,00</w:t>
            </w:r>
          </w:p>
        </w:tc>
      </w:tr>
      <w:tr w:rsidR="00404680" w:rsidRPr="00404680" w:rsidTr="00404680">
        <w:trPr>
          <w:trHeight w:val="630"/>
        </w:trPr>
        <w:tc>
          <w:tcPr>
            <w:tcW w:w="21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3.7. Доставка работников Товарищества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3.7.Такси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150 000,00</w:t>
            </w:r>
          </w:p>
        </w:tc>
      </w:tr>
      <w:tr w:rsidR="00404680" w:rsidRPr="00404680" w:rsidTr="00404680">
        <w:trPr>
          <w:trHeight w:val="945"/>
        </w:trPr>
        <w:tc>
          <w:tcPr>
            <w:tcW w:w="21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3.8. Своевременное исполнение функций управления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3.8. Заработная плата зам.Председателя 12 месяцев * 2 человека по штату * (50000 - НДФЛ)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1 044 000,00</w:t>
            </w:r>
          </w:p>
        </w:tc>
      </w:tr>
      <w:tr w:rsidR="00404680" w:rsidRPr="00404680" w:rsidTr="00404680">
        <w:trPr>
          <w:trHeight w:val="960"/>
        </w:trPr>
        <w:tc>
          <w:tcPr>
            <w:tcW w:w="21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3.9. Своевременное исполнение функций управления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3.9. Заработная плата Председателя 1 человек по штату * 4 месяца * (69000 - НДФЛ)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240 120,00</w:t>
            </w:r>
          </w:p>
        </w:tc>
      </w:tr>
      <w:tr w:rsidR="00404680" w:rsidRPr="00404680" w:rsidTr="00404680">
        <w:trPr>
          <w:trHeight w:val="600"/>
        </w:trPr>
        <w:tc>
          <w:tcPr>
            <w:tcW w:w="21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  <w:t>Регистрация фактов хозяйственной деятельности Товарищества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4.1. Своевременная регистрация фактов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4.1. Заработная плата бухгалтера 12 месяцев* 1 человек по штату (30000-НДФЛ)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  <w:t>112,09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313 200,00</w:t>
            </w:r>
          </w:p>
        </w:tc>
      </w:tr>
      <w:tr w:rsidR="00404680" w:rsidRPr="00404680" w:rsidTr="00404680">
        <w:trPr>
          <w:trHeight w:val="945"/>
        </w:trPr>
        <w:tc>
          <w:tcPr>
            <w:tcW w:w="21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4.2. Постановка учетного процесса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4.2. Заработная плата главного бухгалтера 12 месяцев*1 человек по штату * (40000-НДФЛ)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417 600,00</w:t>
            </w:r>
          </w:p>
        </w:tc>
      </w:tr>
      <w:tr w:rsidR="00404680" w:rsidRPr="00404680" w:rsidTr="00404680">
        <w:trPr>
          <w:trHeight w:val="945"/>
        </w:trPr>
        <w:tc>
          <w:tcPr>
            <w:tcW w:w="21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4.3. Программное сопровождение 1С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4.3. Услуги специалиста 12 месяца*(40000-НДФЛ)*1 человек + программное обновление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417 600,00</w:t>
            </w:r>
          </w:p>
        </w:tc>
      </w:tr>
      <w:tr w:rsidR="00404680" w:rsidRPr="00404680" w:rsidTr="00404680">
        <w:trPr>
          <w:trHeight w:val="960"/>
        </w:trPr>
        <w:tc>
          <w:tcPr>
            <w:tcW w:w="21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4.4. Своевременная передача документов через ЭДО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4.4. Заработная плата IT специалиста  12 месяцев* 1 человек по штату (40000-НДФЛ)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417 600,00</w:t>
            </w:r>
          </w:p>
        </w:tc>
      </w:tr>
      <w:tr w:rsidR="00404680" w:rsidRPr="00404680" w:rsidTr="00404680">
        <w:trPr>
          <w:trHeight w:val="315"/>
        </w:trPr>
        <w:tc>
          <w:tcPr>
            <w:tcW w:w="21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  <w:t>Обеспечение пожарной безопасности на территории СНТ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5.1. Закупка гидрантов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5.1. Материалы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  <w:t>38,66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50 000,00</w:t>
            </w:r>
          </w:p>
        </w:tc>
      </w:tr>
      <w:tr w:rsidR="00404680" w:rsidRPr="00404680" w:rsidTr="00404680">
        <w:trPr>
          <w:trHeight w:val="630"/>
        </w:trPr>
        <w:tc>
          <w:tcPr>
            <w:tcW w:w="21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5.2. Содержание в исправном состоянии оборудования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5.2. Материалы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150 000,00</w:t>
            </w:r>
          </w:p>
        </w:tc>
      </w:tr>
      <w:tr w:rsidR="00404680" w:rsidRPr="00404680" w:rsidTr="00404680">
        <w:trPr>
          <w:trHeight w:val="315"/>
        </w:trPr>
        <w:tc>
          <w:tcPr>
            <w:tcW w:w="21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5.3. Чистка подъездных дорог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5.3. Аренда спецтехники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100 000,00</w:t>
            </w:r>
          </w:p>
        </w:tc>
      </w:tr>
      <w:tr w:rsidR="00404680" w:rsidRPr="00404680" w:rsidTr="00404680">
        <w:trPr>
          <w:trHeight w:val="645"/>
        </w:trPr>
        <w:tc>
          <w:tcPr>
            <w:tcW w:w="21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5.4. Кон</w:t>
            </w:r>
            <w:r w:rsidR="000F51BE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т</w:t>
            </w: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роль исполнения противопожарного режима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5.4. Заработная плата Председателя 4*(69000 - НДФЛ)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240 120,00</w:t>
            </w:r>
          </w:p>
        </w:tc>
      </w:tr>
      <w:tr w:rsidR="00404680" w:rsidRPr="00404680" w:rsidTr="00404680">
        <w:trPr>
          <w:trHeight w:val="289"/>
        </w:trPr>
        <w:tc>
          <w:tcPr>
            <w:tcW w:w="21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  <w:t xml:space="preserve">Обеспечение своевременного поступления взносов 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6.1. Платежи за эквайринг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6.1.Комиссия банка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  <w:t>16,56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2 500,00</w:t>
            </w:r>
          </w:p>
        </w:tc>
      </w:tr>
      <w:tr w:rsidR="00404680" w:rsidRPr="00404680" w:rsidTr="00404680">
        <w:trPr>
          <w:trHeight w:val="630"/>
        </w:trPr>
        <w:tc>
          <w:tcPr>
            <w:tcW w:w="21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6.2. Платежи за обслуживание расчетного счета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6.2. Комиссия банка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2 500,00</w:t>
            </w:r>
          </w:p>
        </w:tc>
      </w:tr>
      <w:tr w:rsidR="00404680" w:rsidRPr="00404680" w:rsidTr="00404680">
        <w:trPr>
          <w:trHeight w:val="630"/>
        </w:trPr>
        <w:tc>
          <w:tcPr>
            <w:tcW w:w="21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6.3. Платежи за взнос денежных средств на расчетный счет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6.3. Комиссия банка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7 500,00</w:t>
            </w:r>
          </w:p>
        </w:tc>
      </w:tr>
      <w:tr w:rsidR="00404680" w:rsidRPr="00404680" w:rsidTr="00404680">
        <w:trPr>
          <w:trHeight w:val="630"/>
        </w:trPr>
        <w:tc>
          <w:tcPr>
            <w:tcW w:w="21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6.4. Приобретение оборудования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6.4. Материалы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10 000,00</w:t>
            </w:r>
          </w:p>
        </w:tc>
      </w:tr>
      <w:tr w:rsidR="00404680" w:rsidRPr="00404680" w:rsidTr="00404680">
        <w:trPr>
          <w:trHeight w:val="960"/>
        </w:trPr>
        <w:tc>
          <w:tcPr>
            <w:tcW w:w="21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6.5. Обеспечение связи и коммуникаций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6.5. Заработная плата диспетчера 12 месяцев *(20000-НДФЛ)* 1 человек по штату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208 800,00</w:t>
            </w:r>
          </w:p>
        </w:tc>
      </w:tr>
      <w:tr w:rsidR="00404680" w:rsidRPr="00404680" w:rsidTr="00404680">
        <w:trPr>
          <w:trHeight w:val="645"/>
        </w:trPr>
        <w:tc>
          <w:tcPr>
            <w:tcW w:w="21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  <w:t>Обеспечение охраны порядка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7.1.Контроль въезда на территорию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7.1. Услуги ЧОП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  <w:t>101,64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1 420 000,00</w:t>
            </w:r>
          </w:p>
        </w:tc>
      </w:tr>
      <w:tr w:rsidR="00404680" w:rsidRPr="00404680" w:rsidTr="00404680">
        <w:trPr>
          <w:trHeight w:val="540"/>
        </w:trPr>
        <w:tc>
          <w:tcPr>
            <w:tcW w:w="21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  <w:t>Обеспечение функций налогоплательщика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8.1. Своевременные платежи в бюджет</w:t>
            </w:r>
          </w:p>
        </w:tc>
        <w:tc>
          <w:tcPr>
            <w:tcW w:w="37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8.1. Взносы с заработной платы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  <w:t>213,84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1 974 493,20</w:t>
            </w:r>
          </w:p>
        </w:tc>
      </w:tr>
      <w:tr w:rsidR="00404680" w:rsidRPr="00404680" w:rsidTr="00404680">
        <w:trPr>
          <w:trHeight w:val="480"/>
        </w:trPr>
        <w:tc>
          <w:tcPr>
            <w:tcW w:w="21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8.2. Своевременные платежи в бюджет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8.2. Налоги с заработной платы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849 947,40</w:t>
            </w:r>
          </w:p>
        </w:tc>
      </w:tr>
      <w:tr w:rsidR="00404680" w:rsidRPr="00404680" w:rsidTr="00404680">
        <w:trPr>
          <w:trHeight w:val="630"/>
        </w:trPr>
        <w:tc>
          <w:tcPr>
            <w:tcW w:w="21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8.3. Своевременные платежи в бюджет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8.3. Налог на землю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158 000,00</w:t>
            </w:r>
          </w:p>
        </w:tc>
      </w:tr>
      <w:tr w:rsidR="00404680" w:rsidRPr="00404680" w:rsidTr="00404680">
        <w:trPr>
          <w:trHeight w:val="645"/>
        </w:trPr>
        <w:tc>
          <w:tcPr>
            <w:tcW w:w="21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8.4. Своевременные платежи в бюджет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8.4. Налог на воду (пользование недрами)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5 000,00</w:t>
            </w:r>
          </w:p>
        </w:tc>
      </w:tr>
      <w:tr w:rsidR="00404680" w:rsidRPr="00404680" w:rsidTr="00404680">
        <w:trPr>
          <w:trHeight w:val="315"/>
        </w:trPr>
        <w:tc>
          <w:tcPr>
            <w:tcW w:w="21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2AE" w:rsidRDefault="003B7A71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  <w:r w:rsidRPr="003B7A71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  <w:t xml:space="preserve">Ремонт линий </w:t>
            </w:r>
          </w:p>
          <w:p w:rsidR="00D502AE" w:rsidRDefault="00D502AE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  <w:p w:rsidR="00404680" w:rsidRPr="00404680" w:rsidRDefault="003B7A71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  <w:r w:rsidRPr="003B7A71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  <w:t>электропередач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9.1. Демонтаж линий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9.1. Услуги подрядчиков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  <w:t>351,46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2 500 000,00</w:t>
            </w:r>
          </w:p>
        </w:tc>
      </w:tr>
      <w:tr w:rsidR="00404680" w:rsidRPr="00404680" w:rsidTr="00404680">
        <w:trPr>
          <w:trHeight w:val="315"/>
        </w:trPr>
        <w:tc>
          <w:tcPr>
            <w:tcW w:w="21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9.2. Монтаж линий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9.2. Материалы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2 320 066,00</w:t>
            </w:r>
          </w:p>
        </w:tc>
      </w:tr>
      <w:tr w:rsidR="00404680" w:rsidRPr="00404680" w:rsidTr="00404680">
        <w:trPr>
          <w:trHeight w:val="645"/>
        </w:trPr>
        <w:tc>
          <w:tcPr>
            <w:tcW w:w="21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 xml:space="preserve">9.3. Запуск, наладка, испытание 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9.3. Заработная плата энергетика (51724-НДФЛ)*2 месяца*1 человек по штату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89 999,76</w:t>
            </w:r>
          </w:p>
        </w:tc>
      </w:tr>
      <w:tr w:rsidR="00404680" w:rsidRPr="00404680" w:rsidTr="00404680">
        <w:trPr>
          <w:trHeight w:val="630"/>
        </w:trPr>
        <w:tc>
          <w:tcPr>
            <w:tcW w:w="21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  <w:t>Аварийный ремонт линий электропередач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10.1. Отключение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10.1. Заработная плата энергетика (51724-НДФЛ)*8 месяцев * 1 человек по штату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  <w:t>104,33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359 999,04</w:t>
            </w:r>
          </w:p>
        </w:tc>
      </w:tr>
      <w:tr w:rsidR="00404680" w:rsidRPr="00404680" w:rsidTr="00404680">
        <w:trPr>
          <w:trHeight w:val="315"/>
        </w:trPr>
        <w:tc>
          <w:tcPr>
            <w:tcW w:w="21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10.2. Замена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10.2. Материалы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592 862,83</w:t>
            </w:r>
          </w:p>
        </w:tc>
      </w:tr>
      <w:tr w:rsidR="00404680" w:rsidRPr="00404680" w:rsidTr="00404680">
        <w:trPr>
          <w:trHeight w:val="960"/>
        </w:trPr>
        <w:tc>
          <w:tcPr>
            <w:tcW w:w="21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 xml:space="preserve">10.3. Запуск, наладка, испытание 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 xml:space="preserve">10.3. Заработная плата электромонтера (48348-НДФЛ) * 12 месяцев * 1 человек по штату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504 753,12</w:t>
            </w:r>
          </w:p>
        </w:tc>
      </w:tr>
      <w:tr w:rsidR="00404680" w:rsidRPr="00404680" w:rsidTr="00404680">
        <w:trPr>
          <w:trHeight w:val="960"/>
        </w:trPr>
        <w:tc>
          <w:tcPr>
            <w:tcW w:w="21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  <w:t>Ремонт дорожного полотна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11.1. Ямочный ремонт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11.1. Заработная плата разнорабочих 3 месяца *1 человек по штату * (32873-НДФЛ)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  <w:t>6,14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85 798,53</w:t>
            </w:r>
          </w:p>
        </w:tc>
      </w:tr>
      <w:tr w:rsidR="00404680" w:rsidRPr="00404680" w:rsidTr="00404680">
        <w:trPr>
          <w:trHeight w:val="960"/>
        </w:trPr>
        <w:tc>
          <w:tcPr>
            <w:tcW w:w="21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  <w:t>Ре</w:t>
            </w:r>
            <w:r w:rsidR="00A0657E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  <w:t xml:space="preserve">монт </w:t>
            </w:r>
            <w:r w:rsidRPr="0040468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  <w:t>дорожного полотна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12.1. Ямочный ремонт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12.1. Заработная плата разнорабочих 3 человека по штату * 5 месяцев * (32873-НДФЛ)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  <w:t>20,47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285 995,10</w:t>
            </w:r>
          </w:p>
        </w:tc>
      </w:tr>
      <w:tr w:rsidR="00404680" w:rsidRPr="00404680" w:rsidTr="00404680">
        <w:trPr>
          <w:trHeight w:val="945"/>
        </w:trPr>
        <w:tc>
          <w:tcPr>
            <w:tcW w:w="21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  <w:t>Укладка дорожного полотна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13.1. Контроль исполнения работ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13.1. Заработная плата Председателя 4 месяцев * 1 человек по штату * (69000 - НДФЛ)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  <w:t>300,77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240 120,00</w:t>
            </w:r>
          </w:p>
        </w:tc>
      </w:tr>
      <w:tr w:rsidR="00404680" w:rsidRPr="00404680" w:rsidTr="00404680">
        <w:trPr>
          <w:trHeight w:val="330"/>
        </w:trPr>
        <w:tc>
          <w:tcPr>
            <w:tcW w:w="21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13.2. Асфальтирование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13.2. Услуги подрядчика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3 961 800,00</w:t>
            </w:r>
          </w:p>
        </w:tc>
      </w:tr>
      <w:tr w:rsidR="00404680" w:rsidRPr="00404680" w:rsidTr="00404680">
        <w:trPr>
          <w:trHeight w:val="289"/>
        </w:trPr>
        <w:tc>
          <w:tcPr>
            <w:tcW w:w="219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  <w:t>Обеспечение своевременного водоснабжения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14.1. Монтаж насосов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14.1. Услуги спецтехники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  <w:t>166,74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50 000,00</w:t>
            </w:r>
          </w:p>
        </w:tc>
      </w:tr>
      <w:tr w:rsidR="00404680" w:rsidRPr="00404680" w:rsidTr="00404680">
        <w:trPr>
          <w:trHeight w:val="630"/>
        </w:trPr>
        <w:tc>
          <w:tcPr>
            <w:tcW w:w="219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14.2. Планово-предупредительный ремонт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14.2. Материалы +ГСМ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500 000,00</w:t>
            </w:r>
          </w:p>
        </w:tc>
      </w:tr>
      <w:tr w:rsidR="00404680" w:rsidRPr="00404680" w:rsidTr="00404680">
        <w:trPr>
          <w:trHeight w:val="945"/>
        </w:trPr>
        <w:tc>
          <w:tcPr>
            <w:tcW w:w="219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14.3. Планово-предупредительный ремонт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14.3. Заработная плата моториста 3 человек по штату * 9 месяцев * (30000-НДФЛ)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704 700,00</w:t>
            </w:r>
          </w:p>
        </w:tc>
      </w:tr>
      <w:tr w:rsidR="00404680" w:rsidRPr="00404680" w:rsidTr="00404680">
        <w:trPr>
          <w:trHeight w:val="630"/>
        </w:trPr>
        <w:tc>
          <w:tcPr>
            <w:tcW w:w="219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14.4. Аварийный ремонт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14.4. Заработная плата сварщика (30000-НДФЛ) * 3 человека по штату * 9 месяцев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704 700,00</w:t>
            </w:r>
          </w:p>
        </w:tc>
      </w:tr>
      <w:tr w:rsidR="00404680" w:rsidRPr="00404680" w:rsidTr="00404680">
        <w:trPr>
          <w:trHeight w:val="315"/>
        </w:trPr>
        <w:tc>
          <w:tcPr>
            <w:tcW w:w="219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14.5. Аварийный ремонт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14.5. Оборудование сварочное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320 000,00</w:t>
            </w:r>
          </w:p>
        </w:tc>
      </w:tr>
      <w:tr w:rsidR="00404680" w:rsidRPr="00404680" w:rsidTr="00404680">
        <w:trPr>
          <w:trHeight w:val="330"/>
        </w:trPr>
        <w:tc>
          <w:tcPr>
            <w:tcW w:w="219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14.6. Демонтаж насосов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14.6. Услуги спецтехники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50 000,00</w:t>
            </w:r>
          </w:p>
        </w:tc>
      </w:tr>
      <w:tr w:rsidR="00404680" w:rsidRPr="00404680" w:rsidTr="00404680">
        <w:trPr>
          <w:trHeight w:val="330"/>
        </w:trPr>
        <w:tc>
          <w:tcPr>
            <w:tcW w:w="807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Непредвиденные нужды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  <w:t>98,42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1 375 000,00</w:t>
            </w:r>
          </w:p>
        </w:tc>
      </w:tr>
      <w:tr w:rsidR="00404680" w:rsidRPr="00404680" w:rsidTr="00404680">
        <w:trPr>
          <w:trHeight w:val="330"/>
        </w:trPr>
        <w:tc>
          <w:tcPr>
            <w:tcW w:w="8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  <w:t>1 968,42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27 500 000,40</w:t>
            </w:r>
          </w:p>
        </w:tc>
      </w:tr>
      <w:tr w:rsidR="00404680" w:rsidRPr="00404680" w:rsidTr="00404680">
        <w:trPr>
          <w:trHeight w:val="315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 xml:space="preserve">Площадь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  <w:t>13 970,62</w:t>
            </w:r>
          </w:p>
        </w:tc>
      </w:tr>
      <w:tr w:rsidR="00404680" w:rsidRPr="00404680" w:rsidTr="00404680">
        <w:trPr>
          <w:trHeight w:val="330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  <w:t>1 сотка/руб.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  <w:r w:rsidRPr="00404680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  <w:t>1 968,42</w:t>
            </w:r>
          </w:p>
        </w:tc>
      </w:tr>
      <w:tr w:rsidR="00404680" w:rsidRPr="00404680" w:rsidTr="00404680">
        <w:trPr>
          <w:trHeight w:val="315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404680" w:rsidRPr="00404680" w:rsidTr="00A0657E">
        <w:trPr>
          <w:trHeight w:val="315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4680" w:rsidRPr="00404680" w:rsidRDefault="00404680" w:rsidP="004046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680" w:rsidRPr="00404680" w:rsidRDefault="00404680" w:rsidP="004046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</w:tr>
      <w:tr w:rsidR="00404680" w:rsidRPr="00404680" w:rsidTr="00A0657E">
        <w:trPr>
          <w:trHeight w:val="315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</w:p>
        </w:tc>
      </w:tr>
      <w:tr w:rsidR="00404680" w:rsidRPr="00404680" w:rsidTr="00A0657E">
        <w:trPr>
          <w:trHeight w:val="315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4680" w:rsidRPr="00404680" w:rsidRDefault="00404680" w:rsidP="004046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680" w:rsidRPr="00404680" w:rsidRDefault="00404680" w:rsidP="004046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</w:tr>
      <w:tr w:rsidR="00404680" w:rsidRPr="00404680" w:rsidTr="00A0657E">
        <w:trPr>
          <w:trHeight w:val="315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</w:p>
        </w:tc>
      </w:tr>
      <w:tr w:rsidR="00404680" w:rsidRPr="00404680" w:rsidTr="00A0657E">
        <w:trPr>
          <w:trHeight w:val="315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5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4680" w:rsidRPr="00404680" w:rsidRDefault="00404680" w:rsidP="004046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</w:tr>
      <w:tr w:rsidR="00404680" w:rsidRPr="00404680" w:rsidTr="00A0657E">
        <w:trPr>
          <w:trHeight w:val="315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680" w:rsidRPr="00404680" w:rsidRDefault="00404680" w:rsidP="004046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4680" w:rsidRPr="00404680" w:rsidRDefault="00404680" w:rsidP="0040468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680" w:rsidRPr="00404680" w:rsidRDefault="00404680" w:rsidP="0040468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ru-RU"/>
              </w:rPr>
            </w:pPr>
          </w:p>
        </w:tc>
      </w:tr>
    </w:tbl>
    <w:p w:rsidR="00FE7F70" w:rsidRDefault="00FE7F70" w:rsidP="00404680">
      <w:pPr>
        <w:pStyle w:val="a7"/>
        <w:spacing w:after="0" w:line="240" w:lineRule="auto"/>
        <w:ind w:left="0"/>
        <w:jc w:val="both"/>
      </w:pPr>
    </w:p>
    <w:sectPr w:rsidR="00FE7F70" w:rsidSect="00A0657E">
      <w:pgSz w:w="11906" w:h="16838"/>
      <w:pgMar w:top="851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85F2E"/>
    <w:multiLevelType w:val="hybridMultilevel"/>
    <w:tmpl w:val="589E2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50C3E"/>
    <w:multiLevelType w:val="hybridMultilevel"/>
    <w:tmpl w:val="6F08E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D20F5"/>
    <w:rsid w:val="000971AB"/>
    <w:rsid w:val="000A1801"/>
    <w:rsid w:val="000F51BE"/>
    <w:rsid w:val="00240E37"/>
    <w:rsid w:val="002700E3"/>
    <w:rsid w:val="003B7A71"/>
    <w:rsid w:val="00404680"/>
    <w:rsid w:val="0044350C"/>
    <w:rsid w:val="00571600"/>
    <w:rsid w:val="005C7781"/>
    <w:rsid w:val="00781978"/>
    <w:rsid w:val="008843F3"/>
    <w:rsid w:val="008E6CA6"/>
    <w:rsid w:val="009359F2"/>
    <w:rsid w:val="00943E77"/>
    <w:rsid w:val="009C6708"/>
    <w:rsid w:val="00A0657E"/>
    <w:rsid w:val="00AE1FE7"/>
    <w:rsid w:val="00B04400"/>
    <w:rsid w:val="00B66A90"/>
    <w:rsid w:val="00C21676"/>
    <w:rsid w:val="00D3405F"/>
    <w:rsid w:val="00D344CB"/>
    <w:rsid w:val="00D502AE"/>
    <w:rsid w:val="00D764DC"/>
    <w:rsid w:val="00DE745D"/>
    <w:rsid w:val="00E27819"/>
    <w:rsid w:val="00E94C09"/>
    <w:rsid w:val="00ED20F5"/>
    <w:rsid w:val="00F511CC"/>
    <w:rsid w:val="00FE7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3F3"/>
  </w:style>
  <w:style w:type="paragraph" w:styleId="1">
    <w:name w:val="heading 1"/>
    <w:basedOn w:val="a"/>
    <w:next w:val="a"/>
    <w:link w:val="10"/>
    <w:uiPriority w:val="9"/>
    <w:qFormat/>
    <w:rsid w:val="00ED2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0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0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0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20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20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20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20F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20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20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20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20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2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D2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2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2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20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20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20F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2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20F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D20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0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BEFDF-6679-41A9-A251-D3C2B57F2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dcterms:created xsi:type="dcterms:W3CDTF">2025-12-28T08:24:00Z</dcterms:created>
  <dcterms:modified xsi:type="dcterms:W3CDTF">2026-03-04T06:31:00Z</dcterms:modified>
</cp:coreProperties>
</file>